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2" w:rsidRPr="000031B8" w:rsidRDefault="00022732" w:rsidP="00022732">
      <w:pPr>
        <w:pStyle w:val="Cmsor1"/>
        <w:numPr>
          <w:ilvl w:val="0"/>
          <w:numId w:val="0"/>
        </w:numPr>
      </w:pPr>
      <w:bookmarkStart w:id="0" w:name="_Toc496856651"/>
      <w:bookmarkStart w:id="1" w:name="_GoBack"/>
      <w:bookmarkEnd w:id="1"/>
      <w:r w:rsidRPr="000031B8">
        <w:rPr>
          <w:iCs/>
        </w:rPr>
        <w:t>A</w:t>
      </w:r>
      <w:r w:rsidRPr="000031B8">
        <w:t xml:space="preserve"> tanulmányok alatti vizsgák szabályai</w:t>
      </w:r>
      <w:bookmarkEnd w:id="0"/>
    </w:p>
    <w:p w:rsidR="00022732" w:rsidRPr="00EB3797" w:rsidRDefault="00022732" w:rsidP="00022732">
      <w:pPr>
        <w:pStyle w:val="NormlWeb"/>
        <w:ind w:firstLine="0"/>
        <w:rPr>
          <w:sz w:val="26"/>
          <w:szCs w:val="26"/>
        </w:rPr>
      </w:pP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152051">
        <w:t>Iskolánkban az alábbi tanulmányok alatti vizsgákat szervezzük</w:t>
      </w:r>
      <w:r>
        <w:t xml:space="preserve"> meg</w:t>
      </w:r>
      <w:r w:rsidRPr="00152051">
        <w:t>: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osztályozó vizsga,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különbözeti vizsga,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javítóvizsga.</w:t>
      </w:r>
    </w:p>
    <w:p w:rsidR="00022732" w:rsidRPr="00152051" w:rsidRDefault="00022732" w:rsidP="00022732">
      <w:pPr>
        <w:autoSpaceDE w:val="0"/>
        <w:autoSpaceDN w:val="0"/>
        <w:adjustRightInd w:val="0"/>
        <w:spacing w:line="360" w:lineRule="auto"/>
      </w:pP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152051">
        <w:t>Osztályozó vizsgát kell tennie a tanulónak a félévi és a tanév végi osztályzat megállapít</w:t>
      </w:r>
      <w:r w:rsidRPr="00152051">
        <w:t>á</w:t>
      </w:r>
      <w:r w:rsidRPr="00152051">
        <w:t>sához, ha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a tanórai foglalkozásokon való</w:t>
      </w:r>
      <w:r>
        <w:t xml:space="preserve"> részvétel alól fel volt mentve (magántanuló), 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engedély alapján egy vagy több tantárgy tanulmányi követelményének egy tanévben vagy az előírtnál rövidebb idő alatt tehet eleget,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ha a tanulónak egy tanítási évben az igazolt és igazolatlan mulasztása együttesen a kétszázötven tanítási órát meghaladja, és a nevelőtestület döntése alapján osztályozó vizsgát tehet,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022732" w:rsidRPr="00152051" w:rsidRDefault="00022732" w:rsidP="00022732">
      <w:pPr>
        <w:pStyle w:val="NormlWeb"/>
        <w:spacing w:line="360" w:lineRule="auto"/>
        <w:ind w:firstLine="0"/>
      </w:pPr>
    </w:p>
    <w:p w:rsidR="00022732" w:rsidRPr="00043B27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043B27">
        <w:t>Különbözeti vizsgát kell tennie a belépő tanulónak adott tantárgyból, ha az előző iskoláj</w:t>
      </w:r>
      <w:r w:rsidRPr="00043B27">
        <w:t>á</w:t>
      </w:r>
      <w:r w:rsidRPr="00043B27">
        <w:t>ban a tantárgyat nem, vagy alacsonyabb óraszámban tanulta. A különbözeti vizsga szü</w:t>
      </w:r>
      <w:r w:rsidRPr="00043B27">
        <w:t>k</w:t>
      </w:r>
      <w:r w:rsidRPr="00043B27">
        <w:t>ségességéről és időpontjáról az átvételkor kap tájékoztatást a tanuló. Amennyiben a tanuló bármely tantárgyból a különbözeti vizsgán az előírt követelményeknek nem felel meg, a vizsgát az adott tantárgyból két hónapon belül megismételheti. Ha az ismételt vizsgán te</w:t>
      </w:r>
      <w:r w:rsidRPr="00043B27">
        <w:t>l</w:t>
      </w:r>
      <w:r w:rsidRPr="00043B27">
        <w:t>jesítménye újból nem megfelelő, az évfolyamot köteles megismételni, illetve tanév kö</w:t>
      </w:r>
      <w:r w:rsidRPr="00043B27">
        <w:t>z</w:t>
      </w:r>
      <w:r w:rsidRPr="00043B27">
        <w:t>ben az előző évfolyamra beiratkozni.</w:t>
      </w: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152051">
        <w:t>Javítóvizsgát tehet a tanuló, ha a tanév végén – legfeljebb három tantárgyból – elégtelen osztályzatot kapott.</w:t>
      </w:r>
    </w:p>
    <w:p w:rsidR="00022732" w:rsidRPr="00152051" w:rsidRDefault="00022732" w:rsidP="00022732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152051">
        <w:t xml:space="preserve">A tanulmányok alatti vizsgákat a </w:t>
      </w:r>
      <w:r>
        <w:t xml:space="preserve">vonatkozó jogszabályok </w:t>
      </w:r>
      <w:r w:rsidRPr="00152051">
        <w:t xml:space="preserve">szerint </w:t>
      </w:r>
      <w:r>
        <w:t>szervezzük meg</w:t>
      </w:r>
      <w:r w:rsidRPr="00152051">
        <w:t>.</w:t>
      </w: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152051">
        <w:t xml:space="preserve">A vizsgák időpontját, helyét és követelményeit az érintett tanulók szüleivel 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>osztályozó vizsga esetén a vizsgák időpontja előtt legalább két hónappal,</w:t>
      </w:r>
    </w:p>
    <w:p w:rsidR="00022732" w:rsidRPr="00152051" w:rsidRDefault="00022732" w:rsidP="0002273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152051">
        <w:t xml:space="preserve">javítóvizsga </w:t>
      </w:r>
      <w:proofErr w:type="gramStart"/>
      <w:r w:rsidRPr="00152051">
        <w:t>esetén</w:t>
      </w:r>
      <w:proofErr w:type="gramEnd"/>
      <w:r w:rsidRPr="00152051">
        <w:t xml:space="preserve"> a tanév végén (bizonyítványosztáskor)</w:t>
      </w:r>
    </w:p>
    <w:p w:rsidR="00022732" w:rsidRPr="00152051" w:rsidRDefault="00022732" w:rsidP="00022732">
      <w:pPr>
        <w:pStyle w:val="NormlWeb"/>
        <w:spacing w:line="360" w:lineRule="auto"/>
        <w:ind w:firstLine="360"/>
      </w:pPr>
      <w:proofErr w:type="gramStart"/>
      <w:r w:rsidRPr="00152051">
        <w:t>közöl</w:t>
      </w:r>
      <w:r>
        <w:t>jük</w:t>
      </w:r>
      <w:proofErr w:type="gramEnd"/>
      <w:r w:rsidRPr="00152051">
        <w:t>.</w:t>
      </w: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152051">
        <w:lastRenderedPageBreak/>
        <w:t>Az osztályozó és javítóvizsgák követelményeit az iskola helyi tantervében szereplő köv</w:t>
      </w:r>
      <w:r w:rsidRPr="00152051">
        <w:t>e</w:t>
      </w:r>
      <w:r w:rsidRPr="00152051">
        <w:t xml:space="preserve">telmények alapján a nevelők szakmai munkaközösségei, illetve a szaktanárok állapítják meg. </w:t>
      </w:r>
    </w:p>
    <w:p w:rsidR="00022732" w:rsidRPr="00152051" w:rsidRDefault="00022732" w:rsidP="00022732">
      <w:pPr>
        <w:pStyle w:val="NormlWeb"/>
        <w:numPr>
          <w:ilvl w:val="0"/>
          <w:numId w:val="3"/>
        </w:numPr>
        <w:tabs>
          <w:tab w:val="clear" w:pos="720"/>
          <w:tab w:val="num" w:pos="360"/>
        </w:tabs>
        <w:spacing w:after="60" w:line="360" w:lineRule="auto"/>
        <w:ind w:left="357" w:hanging="357"/>
      </w:pPr>
      <w:r w:rsidRPr="00152051">
        <w:t>A tanulmányok alatti vizsgákon az alábbi tantárgyakból kell írásbeli, szóbeli vagy gyako</w:t>
      </w:r>
      <w:r w:rsidRPr="00152051">
        <w:t>r</w:t>
      </w:r>
      <w:r w:rsidRPr="00152051">
        <w:t>lati vizsgarészeket tenniük a tanulóknak: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701"/>
        <w:gridCol w:w="1701"/>
        <w:gridCol w:w="2022"/>
      </w:tblGrid>
      <w:tr w:rsidR="00022732" w:rsidRPr="00CC7ABE" w:rsidTr="00500481">
        <w:trPr>
          <w:jc w:val="center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ABE">
              <w:rPr>
                <w:b/>
              </w:rPr>
              <w:t>TANTÁRGY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ABE">
              <w:rPr>
                <w:b/>
              </w:rPr>
              <w:t>ÍRÁSBELI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ABE">
              <w:rPr>
                <w:b/>
              </w:rPr>
              <w:t>SZÓBELI</w:t>
            </w:r>
          </w:p>
        </w:tc>
        <w:tc>
          <w:tcPr>
            <w:tcW w:w="2022" w:type="dxa"/>
            <w:tcBorders>
              <w:top w:val="single" w:sz="12" w:space="0" w:color="auto"/>
              <w:right w:val="single" w:sz="12" w:space="0" w:color="auto"/>
            </w:tcBorders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ABE">
              <w:rPr>
                <w:b/>
              </w:rPr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</w:pPr>
          </w:p>
        </w:tc>
        <w:tc>
          <w:tcPr>
            <w:tcW w:w="5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ABE">
              <w:rPr>
                <w:b/>
              </w:rPr>
              <w:t>VIZSGA</w:t>
            </w:r>
          </w:p>
        </w:tc>
      </w:tr>
      <w:tr w:rsidR="00022732" w:rsidRPr="00CC7ABE" w:rsidTr="00500481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7ABE">
              <w:rPr>
                <w:b/>
                <w:i/>
              </w:rPr>
              <w:t>ALSÓ TAGOZAT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 xml:space="preserve">Magyar nyelv 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Magyar irodalom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Idegen nyelv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Matematika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Hittan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Környezetismeret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Ének-zene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Vizuális kultúra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 xml:space="preserve">Életvitel és gyakorlat 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Testnevelés és sport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Tánc és mozgás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7ABE">
              <w:rPr>
                <w:b/>
                <w:i/>
                <w:color w:val="000000"/>
              </w:rPr>
              <w:t>FELSŐ TAGOZAT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 xml:space="preserve">Magyar nyelv 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Magyar irodalom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Idegen nyelv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Matematika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Hittan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Történelem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Természetismeret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Fizika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Kémia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Biológia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Földrajz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Ének-zene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Hon- és népismeret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SZÓBELI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Vizuális kultúra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>Informatika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pPr>
              <w:rPr>
                <w:color w:val="000000"/>
              </w:rPr>
            </w:pPr>
            <w:r w:rsidRPr="00CC7ABE">
              <w:rPr>
                <w:color w:val="000000"/>
              </w:rPr>
              <w:t xml:space="preserve">Technika, életvitel és gyakorlat 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Testnevelés és sport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Tánc és mozgás</w:t>
            </w: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1701" w:type="dxa"/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GYAKORLATI</w:t>
            </w:r>
          </w:p>
        </w:tc>
      </w:tr>
      <w:tr w:rsidR="00022732" w:rsidRPr="00CC7ABE" w:rsidTr="00500481">
        <w:trPr>
          <w:jc w:val="center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22732" w:rsidRPr="00CC7ABE" w:rsidRDefault="00022732" w:rsidP="00500481">
            <w:r w:rsidRPr="00CC7ABE">
              <w:t>Szövegértés, szöve</w:t>
            </w:r>
            <w:r w:rsidRPr="00CC7ABE">
              <w:t>g</w:t>
            </w:r>
            <w:r w:rsidRPr="00CC7ABE">
              <w:t>alkotás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  <w:r w:rsidRPr="00CC7ABE">
              <w:t>ÍRÁSBELI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</w:tcPr>
          <w:p w:rsidR="00022732" w:rsidRPr="00CC7ABE" w:rsidRDefault="00022732" w:rsidP="00500481">
            <w:pPr>
              <w:jc w:val="center"/>
            </w:pPr>
          </w:p>
        </w:tc>
      </w:tr>
    </w:tbl>
    <w:p w:rsidR="00022732" w:rsidRDefault="00022732" w:rsidP="00022732"/>
    <w:p w:rsidR="00B42BC8" w:rsidRDefault="00022732" w:rsidP="00022732">
      <w:pPr>
        <w:spacing w:line="360" w:lineRule="auto"/>
      </w:pPr>
      <w:r>
        <w:t>A magántanuló a készségtárgyak (ének-zene; vizuális kultúra; életvitel és gyakorlat; technika, életvitel és gyakorlat; testnevelés és sport) értékelése alól felmentést kap, így azokból nem kell osztályozó vizsgát tennie.</w:t>
      </w:r>
    </w:p>
    <w:sectPr w:rsidR="00B4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06E"/>
    <w:multiLevelType w:val="singleLevel"/>
    <w:tmpl w:val="74B25FA8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A04DD"/>
    <w:multiLevelType w:val="hybridMultilevel"/>
    <w:tmpl w:val="89F87C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F11AB"/>
    <w:multiLevelType w:val="multilevel"/>
    <w:tmpl w:val="2662EA4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2"/>
    <w:rsid w:val="00022732"/>
    <w:rsid w:val="00B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022732"/>
    <w:pPr>
      <w:keepNext/>
      <w:numPr>
        <w:numId w:val="1"/>
      </w:numPr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autoRedefine/>
    <w:uiPriority w:val="1"/>
    <w:qFormat/>
    <w:rsid w:val="00022732"/>
    <w:pPr>
      <w:numPr>
        <w:ilvl w:val="1"/>
        <w:numId w:val="1"/>
      </w:numPr>
      <w:tabs>
        <w:tab w:val="left" w:pos="851"/>
      </w:tabs>
      <w:spacing w:line="360" w:lineRule="auto"/>
      <w:outlineLvl w:val="1"/>
    </w:pPr>
    <w:rPr>
      <w:b/>
      <w:bCs/>
      <w:color w:val="000000"/>
      <w:sz w:val="26"/>
      <w:szCs w:val="26"/>
      <w:u w:val="single"/>
    </w:rPr>
  </w:style>
  <w:style w:type="paragraph" w:styleId="Cmsor3">
    <w:name w:val="heading 3"/>
    <w:basedOn w:val="Cmsor2"/>
    <w:next w:val="Norml"/>
    <w:link w:val="Cmsor3Char"/>
    <w:uiPriority w:val="1"/>
    <w:qFormat/>
    <w:rsid w:val="00022732"/>
    <w:pPr>
      <w:numPr>
        <w:ilvl w:val="2"/>
      </w:numPr>
      <w:tabs>
        <w:tab w:val="left" w:pos="993"/>
      </w:tabs>
      <w:outlineLvl w:val="2"/>
    </w:pPr>
    <w:rPr>
      <w:sz w:val="24"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2273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022732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1"/>
    <w:rsid w:val="00022732"/>
    <w:rPr>
      <w:rFonts w:ascii="Times New Roman" w:eastAsia="Times New Roman" w:hAnsi="Times New Roman" w:cs="Times New Roman"/>
      <w:b/>
      <w:bCs/>
      <w:color w:val="000000"/>
      <w:sz w:val="24"/>
      <w:szCs w:val="26"/>
      <w:lang w:eastAsia="hu-HU"/>
    </w:rPr>
  </w:style>
  <w:style w:type="paragraph" w:styleId="NormlWeb">
    <w:name w:val="Normal (Web)"/>
    <w:basedOn w:val="Norml"/>
    <w:rsid w:val="00022732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022732"/>
    <w:pPr>
      <w:keepNext/>
      <w:numPr>
        <w:numId w:val="1"/>
      </w:numPr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autoRedefine/>
    <w:uiPriority w:val="1"/>
    <w:qFormat/>
    <w:rsid w:val="00022732"/>
    <w:pPr>
      <w:numPr>
        <w:ilvl w:val="1"/>
        <w:numId w:val="1"/>
      </w:numPr>
      <w:tabs>
        <w:tab w:val="left" w:pos="851"/>
      </w:tabs>
      <w:spacing w:line="360" w:lineRule="auto"/>
      <w:outlineLvl w:val="1"/>
    </w:pPr>
    <w:rPr>
      <w:b/>
      <w:bCs/>
      <w:color w:val="000000"/>
      <w:sz w:val="26"/>
      <w:szCs w:val="26"/>
      <w:u w:val="single"/>
    </w:rPr>
  </w:style>
  <w:style w:type="paragraph" w:styleId="Cmsor3">
    <w:name w:val="heading 3"/>
    <w:basedOn w:val="Cmsor2"/>
    <w:next w:val="Norml"/>
    <w:link w:val="Cmsor3Char"/>
    <w:uiPriority w:val="1"/>
    <w:qFormat/>
    <w:rsid w:val="00022732"/>
    <w:pPr>
      <w:numPr>
        <w:ilvl w:val="2"/>
      </w:numPr>
      <w:tabs>
        <w:tab w:val="left" w:pos="993"/>
      </w:tabs>
      <w:outlineLvl w:val="2"/>
    </w:pPr>
    <w:rPr>
      <w:sz w:val="24"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2273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022732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1"/>
    <w:rsid w:val="00022732"/>
    <w:rPr>
      <w:rFonts w:ascii="Times New Roman" w:eastAsia="Times New Roman" w:hAnsi="Times New Roman" w:cs="Times New Roman"/>
      <w:b/>
      <w:bCs/>
      <w:color w:val="000000"/>
      <w:sz w:val="24"/>
      <w:szCs w:val="26"/>
      <w:lang w:eastAsia="hu-HU"/>
    </w:rPr>
  </w:style>
  <w:style w:type="paragraph" w:styleId="NormlWeb">
    <w:name w:val="Normal (Web)"/>
    <w:basedOn w:val="Norml"/>
    <w:rsid w:val="00022732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2018-06-05T12:31:00Z</dcterms:created>
  <dcterms:modified xsi:type="dcterms:W3CDTF">2018-06-05T12:32:00Z</dcterms:modified>
</cp:coreProperties>
</file>